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7AA8" w14:textId="77777777" w:rsidR="004933FF" w:rsidRDefault="004933FF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Dear Shareholders</w:t>
      </w:r>
    </w:p>
    <w:p w14:paraId="1090A47B" w14:textId="0F035C63" w:rsidR="004933FF" w:rsidRDefault="004933FF" w:rsidP="004933FF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Greetings!</w:t>
      </w:r>
      <w:r>
        <w:br/>
      </w:r>
      <w:r>
        <w:br/>
      </w:r>
      <w:r>
        <w:rPr>
          <w:rFonts w:ascii="Verdana" w:hAnsi="Verdana"/>
          <w:sz w:val="21"/>
          <w:szCs w:val="21"/>
        </w:rPr>
        <w:t xml:space="preserve">As we all know that today the holders of </w:t>
      </w:r>
      <w:r w:rsidRPr="004933FF">
        <w:rPr>
          <w:rFonts w:ascii="Verdana" w:hAnsi="Verdana"/>
          <w:b/>
          <w:bCs/>
          <w:sz w:val="21"/>
          <w:szCs w:val="21"/>
        </w:rPr>
        <w:t>physical certificates</w:t>
      </w:r>
      <w:r>
        <w:rPr>
          <w:rFonts w:ascii="Verdana" w:hAnsi="Verdana"/>
          <w:sz w:val="21"/>
          <w:szCs w:val="21"/>
        </w:rPr>
        <w:t xml:space="preserve"> are required to submit various documents to the RTA for processing the service requests and it is a common observation that tracking of the complaints posted by shareholders/ investors poses problems with the clients and their shareholders.</w:t>
      </w:r>
    </w:p>
    <w:p w14:paraId="3C9FC2B8" w14:textId="57FDECFA" w:rsidR="004933FF" w:rsidRDefault="004933FF" w:rsidP="004933FF">
      <w:pPr>
        <w:jc w:val="both"/>
        <w:rPr>
          <w:rFonts w:ascii="Verdana" w:hAnsi="Verdana"/>
          <w:sz w:val="21"/>
          <w:szCs w:val="21"/>
        </w:rPr>
      </w:pPr>
      <w:r>
        <w:br/>
      </w:r>
      <w:r>
        <w:rPr>
          <w:rFonts w:ascii="Verdana" w:hAnsi="Verdana"/>
          <w:sz w:val="21"/>
          <w:szCs w:val="21"/>
        </w:rPr>
        <w:t>Keeping in view of the difficulties faced by the investors, SEBI has come out with the circular:  </w:t>
      </w:r>
      <w:r>
        <w:rPr>
          <w:rFonts w:ascii="Verdana" w:hAnsi="Verdana"/>
          <w:b/>
          <w:bCs/>
          <w:sz w:val="21"/>
          <w:szCs w:val="21"/>
        </w:rPr>
        <w:t>SEBI/HO/MIRSD/MIRSD-PoD-1/CIR/2023/</w:t>
      </w:r>
      <w:proofErr w:type="gramStart"/>
      <w:r>
        <w:rPr>
          <w:rFonts w:ascii="Verdana" w:hAnsi="Verdana"/>
          <w:b/>
          <w:bCs/>
          <w:sz w:val="21"/>
          <w:szCs w:val="21"/>
        </w:rPr>
        <w:t>72</w:t>
      </w:r>
      <w:r>
        <w:rPr>
          <w:rFonts w:ascii="Verdana" w:hAnsi="Verdana"/>
          <w:sz w:val="21"/>
          <w:szCs w:val="21"/>
        </w:rPr>
        <w:t xml:space="preserve">  Dt</w:t>
      </w:r>
      <w:proofErr w:type="gramEnd"/>
      <w:r>
        <w:rPr>
          <w:rFonts w:ascii="Verdana" w:hAnsi="Verdana"/>
          <w:sz w:val="21"/>
          <w:szCs w:val="21"/>
        </w:rPr>
        <w:t>: 8</w:t>
      </w:r>
      <w:r>
        <w:rPr>
          <w:rFonts w:ascii="Verdana" w:hAnsi="Verdana"/>
          <w:sz w:val="21"/>
          <w:szCs w:val="21"/>
          <w:vertAlign w:val="superscript"/>
        </w:rPr>
        <w:t>th</w:t>
      </w:r>
      <w:r>
        <w:rPr>
          <w:rFonts w:ascii="Verdana" w:hAnsi="Verdana"/>
          <w:sz w:val="21"/>
          <w:szCs w:val="21"/>
        </w:rPr>
        <w:t xml:space="preserve"> June 2023 wherein RTA’s have mandated to build a user-friendly online mechanism/portal for processing of Investor service request and complaints.</w:t>
      </w:r>
    </w:p>
    <w:p w14:paraId="6094B790" w14:textId="0EFC03AE" w:rsidR="004933FF" w:rsidRDefault="004933FF" w:rsidP="004933FF">
      <w:pPr>
        <w:jc w:val="both"/>
        <w:rPr>
          <w:rFonts w:ascii="Verdana" w:hAnsi="Verdana"/>
          <w:sz w:val="21"/>
          <w:szCs w:val="21"/>
        </w:rPr>
      </w:pPr>
      <w:r>
        <w:br/>
      </w:r>
      <w:r>
        <w:rPr>
          <w:rFonts w:ascii="Verdana" w:hAnsi="Verdana"/>
          <w:sz w:val="21"/>
          <w:szCs w:val="21"/>
        </w:rPr>
        <w:t xml:space="preserve">We are happy to inform you that </w:t>
      </w:r>
      <w:r>
        <w:rPr>
          <w:rFonts w:ascii="Verdana" w:hAnsi="Verdana"/>
          <w:sz w:val="21"/>
          <w:szCs w:val="21"/>
        </w:rPr>
        <w:t>Our RTA</w:t>
      </w:r>
      <w:r>
        <w:rPr>
          <w:rFonts w:ascii="Verdana" w:hAnsi="Verdana"/>
          <w:sz w:val="21"/>
          <w:szCs w:val="21"/>
        </w:rPr>
        <w:t xml:space="preserve"> are among the who have taken up this initiative and developed an online mechanism and also implemented the same on </w:t>
      </w:r>
      <w:r>
        <w:rPr>
          <w:rFonts w:ascii="Verdana" w:hAnsi="Verdana"/>
          <w:sz w:val="21"/>
          <w:szCs w:val="21"/>
        </w:rPr>
        <w:t xml:space="preserve">Company </w:t>
      </w:r>
      <w:r>
        <w:rPr>
          <w:rFonts w:ascii="Verdana" w:hAnsi="Verdana"/>
          <w:sz w:val="21"/>
          <w:szCs w:val="21"/>
        </w:rPr>
        <w:t>Website under</w:t>
      </w:r>
      <w:r>
        <w:rPr>
          <w:rFonts w:ascii="Verdana" w:hAnsi="Verdana"/>
          <w:sz w:val="21"/>
          <w:szCs w:val="21"/>
        </w:rPr>
        <w:t xml:space="preserve"> Investor tab</w:t>
      </w:r>
      <w:r>
        <w:rPr>
          <w:rFonts w:ascii="Verdana" w:hAnsi="Verdana"/>
          <w:sz w:val="21"/>
          <w:szCs w:val="21"/>
        </w:rPr>
        <w:t xml:space="preserve"> the heading</w:t>
      </w:r>
      <w:r>
        <w:rPr>
          <w:rFonts w:ascii="Verdana" w:hAnsi="Verdana"/>
          <w:b/>
          <w:bCs/>
          <w:sz w:val="21"/>
          <w:szCs w:val="21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1"/>
          <w:szCs w:val="21"/>
          <w:u w:val="single"/>
        </w:rPr>
        <w:t>iConnect</w:t>
      </w:r>
      <w:proofErr w:type="spellEnd"/>
      <w:r>
        <w:rPr>
          <w:rFonts w:ascii="Verdana" w:hAnsi="Verdana"/>
          <w:sz w:val="21"/>
          <w:szCs w:val="21"/>
        </w:rPr>
        <w:t>.</w:t>
      </w:r>
    </w:p>
    <w:p w14:paraId="6B98D84D" w14:textId="60D37C9B" w:rsidR="004933FF" w:rsidRDefault="004933FF" w:rsidP="004933FF">
      <w:pPr>
        <w:jc w:val="both"/>
        <w:rPr>
          <w:rFonts w:ascii="Verdana" w:hAnsi="Verdana"/>
          <w:sz w:val="21"/>
          <w:szCs w:val="21"/>
        </w:rPr>
      </w:pPr>
      <w:r>
        <w:br/>
      </w:r>
      <w:r>
        <w:rPr>
          <w:rFonts w:ascii="Verdana" w:hAnsi="Verdana"/>
          <w:sz w:val="21"/>
          <w:szCs w:val="21"/>
        </w:rPr>
        <w:t xml:space="preserve">RTA website </w:t>
      </w:r>
      <w:r>
        <w:rPr>
          <w:rFonts w:ascii="Verdana" w:hAnsi="Verdana"/>
          <w:sz w:val="21"/>
          <w:szCs w:val="21"/>
        </w:rPr>
        <w:t xml:space="preserve">Link of the same is shared herewith for ready reference: </w:t>
      </w:r>
      <w:hyperlink r:id="rId4" w:history="1">
        <w:r>
          <w:rPr>
            <w:rStyle w:val="Hyperlink"/>
            <w:rFonts w:ascii="Verdana" w:hAnsi="Verdana"/>
            <w:sz w:val="21"/>
            <w:szCs w:val="21"/>
          </w:rPr>
          <w:t>https://iconnect.bigshareon</w:t>
        </w:r>
        <w:r>
          <w:rPr>
            <w:rStyle w:val="Hyperlink"/>
            <w:rFonts w:ascii="Verdana" w:hAnsi="Verdana"/>
            <w:sz w:val="21"/>
            <w:szCs w:val="21"/>
          </w:rPr>
          <w:t>l</w:t>
        </w:r>
        <w:r>
          <w:rPr>
            <w:rStyle w:val="Hyperlink"/>
            <w:rFonts w:ascii="Verdana" w:hAnsi="Verdana"/>
            <w:sz w:val="21"/>
            <w:szCs w:val="21"/>
          </w:rPr>
          <w:t>ine.com/Account/Login</w:t>
        </w:r>
      </w:hyperlink>
      <w:r>
        <w:rPr>
          <w:rFonts w:ascii="Verdana" w:hAnsi="Verdana"/>
          <w:sz w:val="21"/>
          <w:szCs w:val="21"/>
        </w:rPr>
        <w:t xml:space="preserve"> </w:t>
      </w:r>
    </w:p>
    <w:p w14:paraId="5CFE6C3D" w14:textId="26C73735" w:rsidR="004933FF" w:rsidRDefault="004933FF" w:rsidP="004933FF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Company website </w:t>
      </w:r>
      <w:r>
        <w:rPr>
          <w:rFonts w:ascii="Verdana" w:hAnsi="Verdana"/>
          <w:sz w:val="21"/>
          <w:szCs w:val="21"/>
        </w:rPr>
        <w:t xml:space="preserve">Link of the same is shared herewith for ready reference: </w:t>
      </w:r>
      <w:hyperlink r:id="rId5" w:history="1">
        <w:r>
          <w:rPr>
            <w:rStyle w:val="Hyperlink"/>
            <w:rFonts w:ascii="Verdana" w:hAnsi="Verdana"/>
            <w:sz w:val="21"/>
            <w:szCs w:val="21"/>
          </w:rPr>
          <w:t>https://iconnect.bigshareonline.com/Account/Login</w:t>
        </w:r>
      </w:hyperlink>
      <w:r>
        <w:rPr>
          <w:rFonts w:ascii="Verdana" w:hAnsi="Verdana"/>
          <w:sz w:val="21"/>
          <w:szCs w:val="21"/>
        </w:rPr>
        <w:t xml:space="preserve"> </w:t>
      </w:r>
    </w:p>
    <w:p w14:paraId="2BB943D5" w14:textId="77777777" w:rsidR="004933FF" w:rsidRDefault="004933FF" w:rsidP="004933FF">
      <w:pPr>
        <w:jc w:val="both"/>
        <w:rPr>
          <w:rFonts w:ascii="Verdana" w:hAnsi="Verdana"/>
          <w:sz w:val="21"/>
          <w:szCs w:val="21"/>
        </w:rPr>
      </w:pPr>
    </w:p>
    <w:p w14:paraId="6100A480" w14:textId="1299E976" w:rsidR="004933FF" w:rsidRPr="004933FF" w:rsidRDefault="004933FF" w:rsidP="004933FF">
      <w:pPr>
        <w:jc w:val="both"/>
        <w:rPr>
          <w:rFonts w:ascii="Verdana" w:hAnsi="Verdana"/>
          <w:b/>
          <w:bCs/>
          <w:sz w:val="21"/>
          <w:szCs w:val="21"/>
        </w:rPr>
      </w:pPr>
      <w:r w:rsidRPr="004933FF">
        <w:rPr>
          <w:rFonts w:ascii="Verdana" w:hAnsi="Verdana"/>
          <w:b/>
          <w:bCs/>
          <w:sz w:val="21"/>
          <w:szCs w:val="21"/>
        </w:rPr>
        <w:t xml:space="preserve">About </w:t>
      </w:r>
      <w:proofErr w:type="spellStart"/>
      <w:r w:rsidRPr="004933FF">
        <w:rPr>
          <w:rFonts w:ascii="Verdana" w:hAnsi="Verdana"/>
          <w:b/>
          <w:bCs/>
          <w:sz w:val="21"/>
          <w:szCs w:val="21"/>
        </w:rPr>
        <w:t>iConnect</w:t>
      </w:r>
      <w:proofErr w:type="spellEnd"/>
      <w:r w:rsidRPr="004933FF">
        <w:rPr>
          <w:rFonts w:ascii="Verdana" w:hAnsi="Verdana"/>
          <w:b/>
          <w:bCs/>
          <w:sz w:val="21"/>
          <w:szCs w:val="21"/>
        </w:rPr>
        <w:t xml:space="preserve">: </w:t>
      </w:r>
    </w:p>
    <w:p w14:paraId="74719FD3" w14:textId="2E631F6C" w:rsidR="004933FF" w:rsidRDefault="004933FF" w:rsidP="004933FF">
      <w:pPr>
        <w:jc w:val="both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iConnect</w:t>
      </w:r>
      <w:proofErr w:type="spellEnd"/>
      <w:r>
        <w:rPr>
          <w:rFonts w:ascii="Verdana" w:hAnsi="Verdana"/>
          <w:sz w:val="21"/>
          <w:szCs w:val="21"/>
        </w:rPr>
        <w:t xml:space="preserve"> is designed to enhance our services and provide a more efficient and user-friendly experience to all our investors/client’s shareholders. All the procedures and related forms are available at a click of a button along with a complete track of the investor’s query/ complaint.</w:t>
      </w:r>
    </w:p>
    <w:p w14:paraId="4DEA0768" w14:textId="77777777" w:rsidR="004933FF" w:rsidRDefault="004933FF" w:rsidP="004933FF">
      <w:pPr>
        <w:jc w:val="both"/>
      </w:pPr>
    </w:p>
    <w:p w14:paraId="3B8BF237" w14:textId="77777777" w:rsidR="004933FF" w:rsidRPr="004933FF" w:rsidRDefault="004933FF" w:rsidP="004933FF">
      <w:pPr>
        <w:spacing w:after="0"/>
        <w:rPr>
          <w:b/>
          <w:bCs/>
        </w:rPr>
      </w:pPr>
      <w:r w:rsidRPr="004933FF">
        <w:rPr>
          <w:b/>
          <w:bCs/>
        </w:rPr>
        <w:t xml:space="preserve">For </w:t>
      </w:r>
      <w:proofErr w:type="spellStart"/>
      <w:r w:rsidRPr="004933FF">
        <w:rPr>
          <w:b/>
          <w:bCs/>
        </w:rPr>
        <w:t>Sanblue</w:t>
      </w:r>
      <w:proofErr w:type="spellEnd"/>
      <w:r w:rsidRPr="004933FF">
        <w:rPr>
          <w:b/>
          <w:bCs/>
        </w:rPr>
        <w:t xml:space="preserve"> Corporation Limited</w:t>
      </w:r>
    </w:p>
    <w:p w14:paraId="3590D287" w14:textId="77777777" w:rsidR="004933FF" w:rsidRPr="004933FF" w:rsidRDefault="004933FF" w:rsidP="004933FF">
      <w:pPr>
        <w:spacing w:after="0"/>
        <w:rPr>
          <w:b/>
          <w:bCs/>
        </w:rPr>
      </w:pPr>
    </w:p>
    <w:p w14:paraId="0700EBBF" w14:textId="77777777" w:rsidR="004933FF" w:rsidRPr="004933FF" w:rsidRDefault="004933FF" w:rsidP="004933FF">
      <w:pPr>
        <w:spacing w:after="0"/>
        <w:rPr>
          <w:b/>
          <w:bCs/>
        </w:rPr>
      </w:pPr>
    </w:p>
    <w:p w14:paraId="034DA165" w14:textId="77777777" w:rsidR="004933FF" w:rsidRPr="004933FF" w:rsidRDefault="004933FF" w:rsidP="004933FF">
      <w:pPr>
        <w:spacing w:after="0"/>
        <w:rPr>
          <w:b/>
          <w:bCs/>
        </w:rPr>
      </w:pPr>
      <w:r w:rsidRPr="004933FF">
        <w:rPr>
          <w:b/>
          <w:bCs/>
        </w:rPr>
        <w:t>Jekil Pancholi</w:t>
      </w:r>
    </w:p>
    <w:p w14:paraId="5CF2E1DE" w14:textId="77777777" w:rsidR="004933FF" w:rsidRPr="004933FF" w:rsidRDefault="004933FF" w:rsidP="004933FF">
      <w:pPr>
        <w:spacing w:after="0"/>
        <w:rPr>
          <w:b/>
          <w:bCs/>
        </w:rPr>
      </w:pPr>
      <w:r w:rsidRPr="004933FF">
        <w:rPr>
          <w:b/>
          <w:bCs/>
        </w:rPr>
        <w:t xml:space="preserve">Company Secretary </w:t>
      </w:r>
    </w:p>
    <w:p w14:paraId="75CBFD83" w14:textId="77777777" w:rsidR="004933FF" w:rsidRPr="004933FF" w:rsidRDefault="004933FF" w:rsidP="004933FF">
      <w:pPr>
        <w:spacing w:after="0"/>
        <w:rPr>
          <w:b/>
          <w:bCs/>
        </w:rPr>
      </w:pPr>
      <w:r w:rsidRPr="004933FF">
        <w:rPr>
          <w:b/>
          <w:bCs/>
        </w:rPr>
        <w:t>FCS: 12329</w:t>
      </w:r>
    </w:p>
    <w:p w14:paraId="1CCBA735" w14:textId="42BD5E00" w:rsidR="004933FF" w:rsidRDefault="004933FF" w:rsidP="004933FF">
      <w:pPr>
        <w:jc w:val="both"/>
      </w:pPr>
      <w:r>
        <w:br/>
      </w:r>
    </w:p>
    <w:sectPr w:rsidR="00493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FF"/>
    <w:rsid w:val="004933FF"/>
    <w:rsid w:val="00C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D18D"/>
  <w15:chartTrackingRefBased/>
  <w15:docId w15:val="{6197E86C-CA8A-4D3F-AED3-69F8095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3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933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3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onnect.bigshareonline.com/Account/Login" TargetMode="External"/><Relationship Id="rId4" Type="http://schemas.openxmlformats.org/officeDocument/2006/relationships/hyperlink" Target="https://iconnect.bigshareonline.com/Account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Fibre2Fashion Private Limited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Jekil Pancholi</dc:creator>
  <cp:keywords/>
  <dc:description/>
  <cp:lastModifiedBy>Jekil Pancholi</cp:lastModifiedBy>
  <cp:revision>1</cp:revision>
  <dcterms:created xsi:type="dcterms:W3CDTF">2024-03-05T07:15:00Z</dcterms:created>
  <dcterms:modified xsi:type="dcterms:W3CDTF">2024-03-05T07:26:00Z</dcterms:modified>
</cp:coreProperties>
</file>